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ГРАЖДАНСКАЯ ОБОРОНА, КАК СИСТЕМА ОБЩЕГОСУДАРСТВЕННЫХ МЕР ПО ЗАЩИТЕ НАСЕЛЕНИЯ ОТ ОПАСНОСТЕЙ, ВОЗНИКАЮЩИХ ПРИ ВЕДЕНИИ ВОЕННЫХ ДЕЙСТВИЙ ИЛИ ВСЛЕДСТВИЕ ЭТИХ ДЕЙСТВИЙ.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rFonts w:ascii="Helvetica" w:hAnsi="Helvetica" w:cs="Helvetica"/>
          <w:color w:val="333333"/>
        </w:rPr>
      </w:pPr>
      <w:hyperlink r:id="rId5" w:tooltip="Скачать презентацию" w:history="1">
        <w:r>
          <w:rPr>
            <w:rStyle w:val="a6"/>
            <w:rFonts w:ascii="Helvetica" w:hAnsi="Helvetica" w:cs="Helvetica"/>
            <w:color w:val="A000B3"/>
          </w:rPr>
          <w:t xml:space="preserve">ГО как </w:t>
        </w:r>
        <w:proofErr w:type="spellStart"/>
        <w:r>
          <w:rPr>
            <w:rStyle w:val="a6"/>
            <w:rFonts w:ascii="Helvetica" w:hAnsi="Helvetica" w:cs="Helvetica"/>
            <w:color w:val="A000B3"/>
          </w:rPr>
          <w:t>состовная</w:t>
        </w:r>
        <w:proofErr w:type="spellEnd"/>
        <w:r>
          <w:rPr>
            <w:rStyle w:val="a6"/>
            <w:rFonts w:ascii="Helvetica" w:hAnsi="Helvetica" w:cs="Helvetica"/>
            <w:color w:val="A000B3"/>
          </w:rPr>
          <w:t xml:space="preserve"> часть системы </w:t>
        </w:r>
      </w:hyperlink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Учебные вопросы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          1.   История становления и развития гражданской обороны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2. Законодательство Российской Федерации в области гражданской обо</w:t>
      </w:r>
      <w:r>
        <w:rPr>
          <w:rFonts w:ascii="Helvetica" w:hAnsi="Helvetica" w:cs="Helvetica"/>
          <w:color w:val="333333"/>
        </w:rPr>
        <w:softHyphen/>
        <w:t>роны. Права и обязанности граждан в области гражданской обороны.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3. Предназначение и задачи гражданской обороны. Структура и органы управления гражданской обороны. Организация гражданской обороны Рос</w:t>
      </w:r>
      <w:r>
        <w:rPr>
          <w:rFonts w:ascii="Helvetica" w:hAnsi="Helvetica" w:cs="Helvetica"/>
          <w:color w:val="333333"/>
        </w:rPr>
        <w:softHyphen/>
        <w:t>сийской Федерации. Руководство гражданской обороной. Силы гражданской обороны.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4. Структура гражданской обороны на объектах экономики. Основные за</w:t>
      </w:r>
      <w:r>
        <w:rPr>
          <w:rFonts w:ascii="Helvetica" w:hAnsi="Helvetica" w:cs="Helvetica"/>
          <w:color w:val="333333"/>
        </w:rPr>
        <w:softHyphen/>
        <w:t>дачи гражданской обороны объекта. Силы гражданской обороны объекта и их функции.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                                                          Литература.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 Гражданская оборона: сложный этап развития //Гражданская защита.-2005.-№10.-С.18-20./ В. Н. Новиков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2. Защита населения в ЧС/А.С.Гринин.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3. Об основных направлениях государственной поли</w:t>
      </w:r>
      <w:r>
        <w:rPr>
          <w:rFonts w:ascii="Helvetica" w:hAnsi="Helvetica" w:cs="Helvetica"/>
          <w:color w:val="333333"/>
        </w:rPr>
        <w:softHyphen/>
        <w:t>тики в области гражданской обороны/ Г. Кириллов, Н.Долгин // Гражданская защита.-2004.-№12.-С.29-33.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4. Основы гражданской защиты населения и терри</w:t>
      </w:r>
      <w:r>
        <w:rPr>
          <w:rFonts w:ascii="Helvetica" w:hAnsi="Helvetica" w:cs="Helvetica"/>
          <w:color w:val="333333"/>
        </w:rPr>
        <w:softHyphen/>
        <w:t>торий от чрезвычайных ситуаций./Б.С.Мастрюков, 2004.-С.230-236..-68.69,73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5. Федеральный закон РФ "О гражданской обороне" №28-Ф3 от 12 февраля 1998 года Еремин М.Н. Основы гражданской безопасности/М.Н.Еремин.2002.-С.271-278.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         1 вопрос. История становления и развития гражданской обороны.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Гражданская оборона - система мероприятий по подготовке к защите и защита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Из вышеназванного определения ГО мы должны чётко уяснить, что когда речь идёт о гражданской обороне - подразумевается военное время (ведение военных действий).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Подготовка государства и объектов экономики к ведению гражданской обороны осуществляется заблаговременно в мирное время с учётом развития вооружения, военной </w:t>
      </w:r>
      <w:r>
        <w:rPr>
          <w:rFonts w:ascii="Helvetica" w:hAnsi="Helvetica" w:cs="Helvetica"/>
          <w:color w:val="333333"/>
        </w:rPr>
        <w:lastRenderedPageBreak/>
        <w:t>техники средств защиты населения, а ведение гражданской обороны начинается с момента начала военных действий или введения военного положения.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Откуда, с какой даты берёт начало гражданская оборона?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Предшественницей её являлась местная противовоздушная оборона (МПВО) страны, которая юридически была оформлена 4 октября 1932 г. с выходом постановления СНК СССР, утвердившего Положение о противовоздушной обороне на территории СССР.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Первым начальником местной противовоздушной обороны страны был назначен начальник Управления ПВО РККА комдив Медведев Михаил Евгеньевич (1898-1937 г.г.).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МПВО предназначалась для обеспечения защиты населения от воздушного нападения противника. Согласно положению общее руководство МПВО в центре возлагалось на Народный комиссариат по военным и морским делам (с 20 июня 1934 года Наркомат обороны СССР), а на территории военных округов - на командующих войсками округов.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Документом предусматривалось подразделять основные мероприятия местной ПВО </w:t>
      </w:r>
      <w:proofErr w:type="gramStart"/>
      <w:r>
        <w:rPr>
          <w:rFonts w:ascii="Helvetica" w:hAnsi="Helvetica" w:cs="Helvetica"/>
          <w:color w:val="333333"/>
        </w:rPr>
        <w:t>на</w:t>
      </w:r>
      <w:proofErr w:type="gramEnd"/>
      <w:r>
        <w:rPr>
          <w:rFonts w:ascii="Helvetica" w:hAnsi="Helvetica" w:cs="Helvetica"/>
          <w:color w:val="333333"/>
        </w:rPr>
        <w:t xml:space="preserve"> подготовительные и боевые.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Подготовительные мероприятия включали: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обучение населения способам противовоздушной и противохимической защиты;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создание и подготовку на объектах народного хозяйства специальных формирований;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строительство убежищ и приспособление под них заглубленных помещений;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создание и накопление средств индивидуальной защиты;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развитие средств оповещения и связи и др.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 введении угрожаемого положения должны были осуществляться боевые мероприятия: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оповещение объектов и населения об угрозе воздушного нападения противника;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маскировка и светомаскировка пунктов и объектов ПВО;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выдача населению противогазов;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организация защиты людей, животных, материальных ценностей и уникального оборудования, воды, продуктов питания, фуража;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приведение в готовность формирований МПВО;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обеспечение порядка и безопасности в населённых пунктах и на объектах.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случае нападения противника с воздуха органы МПВО были обязаны подать сигнал «Воздушная тревога» и обеспечить выполнение соответствующих мероприятий.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К началу Великой Отечественной войны местная противовоздушная оборона страны являла собой достаточно организованную, чёткую, современную для того периода систему. В целом она была готова к выполнению возлагавшихся на неё задач: свести к минимуму </w:t>
      </w:r>
      <w:r>
        <w:rPr>
          <w:rFonts w:ascii="Helvetica" w:hAnsi="Helvetica" w:cs="Helvetica"/>
          <w:color w:val="333333"/>
        </w:rPr>
        <w:lastRenderedPageBreak/>
        <w:t>возможные потери и разрушения, обеспечить бесперебойную работу предприятий. И с этими задачами она успешно справилась в военную годину.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условиях войны МПВО накопила богатый опыт организации защиты населения от ударов противника с воздуха и ликвидации их последствий.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послевоенный период МПВО совершенствовалась с учётом появления оружия массового поражения. В 1946-1961 годы шёл поиск эффективных путей защиты населения и объектов народного хозяйства в случае применения вероятным противником такого оружия.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разные годы систему МПВО страны возглавляли: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Командарм 1 ранга Каменев Сергей Сергеевич (1881-1936 г.г.) - начальник Управления ПВО Наркомата обороны СССР - начальник Местной противовоздушной обороны страны в 1934-1936 годы.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Генерал - лейтенант Осокин Василий Васильевич (1894-1959 г.г.) начальник Главного управления МПВО Наркомата внутренних дел СССР - начальник Местной противовоздушной обороны страны в 1940-1950 годы.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Генерал - полковник Толстиков Олег Викторович (1905-1971 г.г.) - 1ый заместитель министра внутренних дел СССР по МПВО в 1955-1959 годы.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июле 1961 года местная противовоздушная оборона страны переименована в Гражданскую оборону СССР.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Начальники ГО СССР: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- 1961-1972 годы - маршал Советского Союза Чуйков Василий Иванович (1900-1982 г.г.) - зам. Министра обороны СССР.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- 1972-1986 годы - </w:t>
      </w:r>
      <w:proofErr w:type="spellStart"/>
      <w:proofErr w:type="gramStart"/>
      <w:r>
        <w:rPr>
          <w:rFonts w:ascii="Helvetica" w:hAnsi="Helvetica" w:cs="Helvetica"/>
          <w:color w:val="333333"/>
        </w:rPr>
        <w:t>генерал-армии</w:t>
      </w:r>
      <w:proofErr w:type="spellEnd"/>
      <w:proofErr w:type="gram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Алтунин</w:t>
      </w:r>
      <w:proofErr w:type="spellEnd"/>
      <w:r>
        <w:rPr>
          <w:rFonts w:ascii="Helvetica" w:hAnsi="Helvetica" w:cs="Helvetica"/>
          <w:color w:val="333333"/>
        </w:rPr>
        <w:t xml:space="preserve"> Александр Терентьевич (1921-1989 г.г.) - зам. Министра обороны СССР.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- 1986-1991 годы - </w:t>
      </w:r>
      <w:proofErr w:type="spellStart"/>
      <w:proofErr w:type="gramStart"/>
      <w:r>
        <w:rPr>
          <w:rFonts w:ascii="Helvetica" w:hAnsi="Helvetica" w:cs="Helvetica"/>
          <w:color w:val="333333"/>
        </w:rPr>
        <w:t>генерал-армии</w:t>
      </w:r>
      <w:proofErr w:type="spellEnd"/>
      <w:proofErr w:type="gramEnd"/>
      <w:r>
        <w:rPr>
          <w:rFonts w:ascii="Helvetica" w:hAnsi="Helvetica" w:cs="Helvetica"/>
          <w:color w:val="333333"/>
        </w:rPr>
        <w:t xml:space="preserve"> Говоров Владимир Леонидович - зам. Министра обороны СССР.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- 1991-1992 годы - генерал-полковник Пьянков Борис Евгеньевич - зам. Министра обороны СССР.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 1992 года штатная должность начальника Гражданской обороны СССР, как и штаб ГО СССР, в связи с происшедшими в стране политическими изменениями были упразднены.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 1993 года начинается новый этап в развитии и совершенствовании системы гражданской обороны страны.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8 мая 1993 года издан Указ Президента Российской Федерации № 643 «О гражданской обороне». Указом предписано: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руководителям органов исполнительной власти субъектов РФ, федеральных органов исполнительной власти, органов местного самоуправления, учреждений, организаций и предприятий, независимо от форм собственности иметь в своих структурах специальные самостоятельные подразделения для проведения работы в области гражданской обороны;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общее руководство гражданской обороной в РФ возложено на председателя Правительства Российской Федерации, который по должности является Начальником гражданской обороны страны;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штабы гражданской обороны преобразованы в соответствующие штабы по делам гражданской обороны и чрезвычайным ситуациям.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Вопрос 2. Законодательство Российской Федерации в области гражданской обо</w:t>
      </w:r>
      <w:r>
        <w:rPr>
          <w:rFonts w:ascii="Helvetica" w:hAnsi="Helvetica" w:cs="Helvetica"/>
          <w:color w:val="333333"/>
        </w:rPr>
        <w:softHyphen/>
        <w:t>роны. Права и обязанности граждан в области гражданской обороны.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proofErr w:type="gramStart"/>
      <w:r>
        <w:rPr>
          <w:rFonts w:ascii="Helvetica" w:hAnsi="Helvetica" w:cs="Helvetica"/>
          <w:color w:val="333333"/>
        </w:rPr>
        <w:t>Президентом Российской Федерации, Государственной думой и Правительством Российской Федерации разработан и принят ряд законов и положений в области гражданской обороны, определяющие задачи в области гражданской обороны и правовые основы их осуществления,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самоуправления, организаций независимо от их организационно - правовых форм и форм собственности, а также силы и</w:t>
      </w:r>
      <w:proofErr w:type="gramEnd"/>
      <w:r>
        <w:rPr>
          <w:rFonts w:ascii="Helvetica" w:hAnsi="Helvetica" w:cs="Helvetica"/>
          <w:color w:val="333333"/>
        </w:rPr>
        <w:t xml:space="preserve"> средства гражданской обороны.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Законодательство РФ в области ГО;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Федеральный закон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«О гражданской обороне» от 12.02.1998 г № 28-ФЗ;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Указы президента РФ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«О создании Министерства РФ по делам гражданской обороны, чрезвычайным ситуациям и ликвидации последствий стихийных бедствий (МЧС)» от 10января 1994 г.   № 66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«Вопросы гражданской обороны Российской Федерации» от 27.05.1996 г. №784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(Положение о Войсках гражданской обороны Российской Федерации)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Постановления Правительства РФ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 от 23.04.1994 г. №359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«О реорганизации штабов по делам гражданской обороны и чрезвычайным ситуациям» от 23.11.1996г. № 1396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«О нештатных аварийно-спасательных формированиях гражданской обороны» от 10.06.1999 г. № 620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«О создании (назначении) в организациях структурных подразделений (работников), специально уполномоченных на решение задач в области гражданской обороны» от 10.07.1999 г. № 782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«О федеральных службах гражданской обороны» от 18.11.1999 г. № 1266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«Об утверждении положения об организации обучения населения в области гражданской обороны» от 02.11.2000 г. №841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Права и обязанности граждан Российской Федерации в области гражданской обороны отражены в Законе № 28-ФЗ «О гражданской обороне».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Граждане Российской Федерации обязаны: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проходить обучение способам защиты от опасностей, возникающих при ведении военных действий или вследствие этих действий;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принимать участие в проведении других мероприятий по гражданской обороне;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оказывать содействие органам государственной власти и организациям в решении задач в области гражданской обороны.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Вопрос 2. Предназначение и задачи гражданской обороны. Структура и органы управления гражданской обороны. Организация гражданской обороны Рос</w:t>
      </w:r>
      <w:r>
        <w:rPr>
          <w:rFonts w:ascii="Helvetica" w:hAnsi="Helvetica" w:cs="Helvetica"/>
          <w:color w:val="333333"/>
        </w:rPr>
        <w:softHyphen/>
        <w:t>сийской Федерации. Руководство гражданской обороной. Силы гражданской обороны.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Основными задачами в области гражданской обороны являются: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обучение населения способам защиты от опасностей, возникающих при ведении военных действий или вследствие этих действий;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- оповещение населения об опасностях, возникающих при ведении военных действий или вследствие этих действий;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эвакуация населения, материальных и культурных ценностей в безопасные районы;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предоставление населению убежищ и средств индивидуальной защиты;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проведение мероприятий по световой маскировке и другим видам маскировки;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проведение аварийно - спасательных работ в случае возникновения опасностей для населения при ведении военных действий или вследствие этих действий;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первоочередное обеспечение населения, пострадавшего при ведении военных действий или вследствие этих действий, в том числе медицинское обслуживание, включая оказание первой медицинской помощи, срочное предоставление жилья и принятие других необходимых мер;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борьба с пожарами, возникшими при ведении военных действий или вследствие этих действий;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обнаружение и обозначение районов, подвергшихся радиоактивному, химическому, биологическому и иному заражению;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обеззараживание населения, техники, зданий, территорий и проведение других необходимых мероприятий;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восстановление и поддержание порядка в районах, пострадавших при ведении военных действий или вследствие этих действий;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срочное восстановление функционирования необходимых коммунальных служб в военное время;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срочное захоронение трупов в военное время;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- разработка и осуществление мер, направленных на сохранение объектов, </w:t>
      </w:r>
      <w:proofErr w:type="gramStart"/>
      <w:r>
        <w:rPr>
          <w:rFonts w:ascii="Helvetica" w:hAnsi="Helvetica" w:cs="Helvetica"/>
          <w:color w:val="333333"/>
        </w:rPr>
        <w:t>существенно необходимых</w:t>
      </w:r>
      <w:proofErr w:type="gramEnd"/>
      <w:r>
        <w:rPr>
          <w:rFonts w:ascii="Helvetica" w:hAnsi="Helvetica" w:cs="Helvetica"/>
          <w:color w:val="333333"/>
        </w:rPr>
        <w:t xml:space="preserve"> для устойчивого функционирования экономики и выживания населения в военное время;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обеспечение постоянной готовности сил и сре</w:t>
      </w:r>
      <w:proofErr w:type="gramStart"/>
      <w:r>
        <w:rPr>
          <w:rFonts w:ascii="Helvetica" w:hAnsi="Helvetica" w:cs="Helvetica"/>
          <w:color w:val="333333"/>
        </w:rPr>
        <w:t>дств гр</w:t>
      </w:r>
      <w:proofErr w:type="gramEnd"/>
      <w:r>
        <w:rPr>
          <w:rFonts w:ascii="Helvetica" w:hAnsi="Helvetica" w:cs="Helvetica"/>
          <w:color w:val="333333"/>
        </w:rPr>
        <w:t>ажданской обороны.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соответствии с Законом № 28-ФЗ «О гражданской обороне», руководство гражданской обороной в Российской Федерации осуществляет Правительство Российской Федерации.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proofErr w:type="gramStart"/>
      <w:r>
        <w:rPr>
          <w:rFonts w:ascii="Helvetica" w:hAnsi="Helvetica" w:cs="Helvetica"/>
          <w:color w:val="333333"/>
        </w:rPr>
        <w:t>Руководство ГО в республиках, краях, областях, автономных образования, районах и городах, министерствах и ведомствах, в учреждениях, организациях и на предприятиях, независимо от форм собственности, возлагается на соответствующих руководителей органов исполнительной власти, министерств, ведомств, учреждений, организаций, предприятий.</w:t>
      </w:r>
      <w:proofErr w:type="gramEnd"/>
      <w:r>
        <w:rPr>
          <w:rFonts w:ascii="Helvetica" w:hAnsi="Helvetica" w:cs="Helvetica"/>
          <w:color w:val="333333"/>
        </w:rPr>
        <w:t xml:space="preserve"> Установлено, что указанные руководители являются по должности начальниками гражданской обороны. Они несут персональную ответственность за организацию и осуществление мероприятий ГО, создание и обеспечение сохранности накопленных фондов индивидуальных и коллективных средств защиты и имущества, а </w:t>
      </w:r>
      <w:r>
        <w:rPr>
          <w:rFonts w:ascii="Helvetica" w:hAnsi="Helvetica" w:cs="Helvetica"/>
          <w:color w:val="333333"/>
        </w:rPr>
        <w:lastRenderedPageBreak/>
        <w:t>также за подготовку сил, обучение населения и персонала предприятий к действиям в чрезвычайных ситуациях на подведомственных территориях и объектах.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 Гражданская оборона организуется на территории Российской Федерации по территориально – производственному принципу.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К силам гражданской обороны относятся воинские формирования, специально предназначенные для решения задач в области гражданской обороны, организационно объединенные в войска гражданской обороны, а также гражданские организации гражданской обороны.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 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определяемом  Президентом Российской Федерации.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Аварийно - спасательные службы и аварийно - спасательные формирования привлекаются для решения задач в области гражданской обороны в соответствии с законодательством Российской Федерации.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К силам ГО объекта экономики относятся НАСФ объекта, которые создаются на каждом предприятии.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Нештатные аварийно-спасательные формирования гражданской обороны создаются </w:t>
      </w:r>
      <w:proofErr w:type="gramStart"/>
      <w:r>
        <w:rPr>
          <w:rFonts w:ascii="Helvetica" w:hAnsi="Helvetica" w:cs="Helvetica"/>
          <w:color w:val="333333"/>
        </w:rPr>
        <w:t>для</w:t>
      </w:r>
      <w:proofErr w:type="gramEnd"/>
      <w:r>
        <w:rPr>
          <w:rFonts w:ascii="Helvetica" w:hAnsi="Helvetica" w:cs="Helvetica"/>
          <w:color w:val="333333"/>
        </w:rPr>
        <w:t>: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проведения аварийно - спасательных и других неотложных работ (АСДНР);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первоочередного жизнеобеспечения населения, пострадавшего при ведении военных действий или вследствие этих действий;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участия в борьбе с пожарами, в обнаружении и обозначении районов, подвергшихся радиоактивному, химическому, биологическому и иному заражению;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обеззараживания населения, техники, зданий и территорий;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- срочного восстановления функционирования необходимых коммунальных служб и других объектов жизнеобеспечения предприятия;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восстановления и поддержание порядка в пострадавших районах.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Вопрос 3. Структура гражданской обороны на объектах экономики. Основные за</w:t>
      </w:r>
      <w:r>
        <w:rPr>
          <w:rFonts w:ascii="Helvetica" w:hAnsi="Helvetica" w:cs="Helvetica"/>
          <w:color w:val="333333"/>
        </w:rPr>
        <w:softHyphen/>
        <w:t>дачи гражданской обороны объекта. Силы гражданской обороны объекта и их функции.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Организационную основу гражданской обороны объекта составляют органы, осуществляющие управление гражданской обороной (руководитель ГО, органы управления, специально уполномоченные на решение задач в области гражданской обороны, штаб гражданской обороны, </w:t>
      </w:r>
      <w:proofErr w:type="spellStart"/>
      <w:r>
        <w:rPr>
          <w:rFonts w:ascii="Helvetica" w:hAnsi="Helvetica" w:cs="Helvetica"/>
          <w:color w:val="333333"/>
        </w:rPr>
        <w:t>эвакокомиссия</w:t>
      </w:r>
      <w:proofErr w:type="spellEnd"/>
      <w:r>
        <w:rPr>
          <w:rFonts w:ascii="Helvetica" w:hAnsi="Helvetica" w:cs="Helvetica"/>
          <w:color w:val="333333"/>
        </w:rPr>
        <w:t xml:space="preserve"> и т.д.), а также их службы ГО, силы и средства ГО.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Руководство гражданской обороной на объекте осуществляется руководителем организации, являющимся по должности руководителем ГО</w:t>
      </w:r>
      <w:proofErr w:type="gramStart"/>
      <w:r>
        <w:rPr>
          <w:rFonts w:ascii="Helvetica" w:hAnsi="Helvetica" w:cs="Helvetica"/>
          <w:color w:val="333333"/>
        </w:rPr>
        <w:t>.</w:t>
      </w:r>
      <w:proofErr w:type="gramEnd"/>
      <w:r>
        <w:rPr>
          <w:rFonts w:ascii="Helvetica" w:hAnsi="Helvetica" w:cs="Helvetica"/>
          <w:color w:val="333333"/>
        </w:rPr>
        <w:t xml:space="preserve"> </w:t>
      </w:r>
      <w:proofErr w:type="gramStart"/>
      <w:r>
        <w:rPr>
          <w:rFonts w:ascii="Helvetica" w:hAnsi="Helvetica" w:cs="Helvetica"/>
          <w:color w:val="333333"/>
        </w:rPr>
        <w:t>р</w:t>
      </w:r>
      <w:proofErr w:type="gramEnd"/>
      <w:r>
        <w:rPr>
          <w:rFonts w:ascii="Helvetica" w:hAnsi="Helvetica" w:cs="Helvetica"/>
          <w:color w:val="333333"/>
        </w:rPr>
        <w:t>уководитель ГО осуществляет руководство гражданской обороной через органы управления (отделы, секторы, группы или отдельных работников), специально уполномоченных на решение задач в области гражданской обороны.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Для выполнения мероприятий гражданской обороны, подготовки в этих целях сил и средств, управления формированиями ГО в ходе проведения АСДНР создаются службы ГО организации. Непосредственное руководство службами ГО осуществляют начальники служб, которые назначаются приказом начальника ГО из числа руководителей подразделений, на базе которых они созданы.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К основным задачам гражданской обороны объекта относятся: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1. В области гражданской обороны - повышение готовности органов управления, сил и средств гражданской обороны </w:t>
      </w:r>
      <w:proofErr w:type="gramStart"/>
      <w:r>
        <w:rPr>
          <w:rFonts w:ascii="Helvetica" w:hAnsi="Helvetica" w:cs="Helvetica"/>
          <w:color w:val="333333"/>
        </w:rPr>
        <w:t>объекта</w:t>
      </w:r>
      <w:proofErr w:type="gramEnd"/>
      <w:r>
        <w:rPr>
          <w:rFonts w:ascii="Helvetica" w:hAnsi="Helvetica" w:cs="Helvetica"/>
          <w:color w:val="333333"/>
        </w:rPr>
        <w:t xml:space="preserve"> к выполнению возложенных на них задач при угрозе и возникновении войн (вооруженных конфликтов) в условиях применения всех видов современных средств поражения.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2. В области защиты производственного персонала  от чрезвычайных ситуаций - реализация мероприятий, направленных на снижение рисков и смягчение последствий чрезвычайных ситуаций природного и техногенного характера, повышение готовности сил ликвидации чрезвычайных ситуаций, инженерной, радиационной, химической и медико-биологической защиты, подготовку производственного персонала к действиям при чрезвычайных ситуациях.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К силам ГО объекта экономики относятся НАСФ объекта (нештатные аварийно-спасательные формирования). </w:t>
      </w:r>
      <w:proofErr w:type="gramStart"/>
      <w:r>
        <w:rPr>
          <w:rFonts w:ascii="Helvetica" w:hAnsi="Helvetica" w:cs="Helvetica"/>
          <w:color w:val="333333"/>
        </w:rPr>
        <w:t xml:space="preserve">В соответствии с Постановлением Правительства РФ «О нештатных аварийно-спасательных формированиях гражданской обороны» от 10.06.1999 г. № 620, вид и количество формирований, а также их численность определяются с учетом </w:t>
      </w:r>
      <w:r>
        <w:rPr>
          <w:rFonts w:ascii="Helvetica" w:hAnsi="Helvetica" w:cs="Helvetica"/>
          <w:color w:val="333333"/>
        </w:rPr>
        <w:lastRenderedPageBreak/>
        <w:t>особенностей производственной деятельности организаций в мирное и военное время, наличия людских ресурсов, специальной техники и имущества, запасов материально - технических средств, а также объема и характера задач, возлагаемых на формирования в соответствии с планами</w:t>
      </w:r>
      <w:proofErr w:type="gramEnd"/>
      <w:r>
        <w:rPr>
          <w:rFonts w:ascii="Helvetica" w:hAnsi="Helvetica" w:cs="Helvetica"/>
          <w:color w:val="333333"/>
        </w:rPr>
        <w:t xml:space="preserve"> гражданской обороны.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proofErr w:type="gramStart"/>
      <w:r>
        <w:rPr>
          <w:rFonts w:ascii="Helvetica" w:hAnsi="Helvetica" w:cs="Helvetica"/>
          <w:color w:val="333333"/>
        </w:rPr>
        <w:t>На объекте могут создаваться спасательные, медицинские, противопожарные, инженерные, аварийно - технические, автомобильные формирования, а также формирования разведки, радиационного и химического наблюдения, радиационной и химической защиты, связи, механизации работ, охраны общественного порядка, питания, торговли и другие виды формирований.</w:t>
      </w:r>
      <w:proofErr w:type="gramEnd"/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proofErr w:type="gramStart"/>
      <w:r>
        <w:rPr>
          <w:rFonts w:ascii="Helvetica" w:hAnsi="Helvetica" w:cs="Helvetica"/>
          <w:color w:val="333333"/>
        </w:rPr>
        <w:t>В формирования зачисляются граждане Российской Федерации: мужчины в возрасте от 18 до 60 лет, женщины в возрасте от  18 до 55 лет, за исключением военнообязанных, имеющих мобилизационные предписания, инвалидов 1, 2 и 3 группы, беременных женщин, женщин, имеющих детей в возрасте до 8 лет, а также женщин, получивших среднее или высшее медицинское образование, имеющих детей в возрасте до 3 лет.</w:t>
      </w:r>
      <w:proofErr w:type="gramEnd"/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Разработана и утверждена нижеследующая организационная структура гражданской обороны: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руководитель гражданской обороны (РГО) –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заместители РГО: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начальник штаба ГО,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по эвакуации,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по безопасности,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по спасательным работам,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службы, подчинённые непосредственно НГО: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убежищ и укрытий,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противопожарная,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медицинская,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противорадиационного и противохимического обеспечения.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Начальник штаба ГО руководит работой штаба ГО, являющегося органом управления и имеющем в своём составе: службу оперативного дежурного, группу оповещения и связи, и оперативно-разведывательную группу.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Зам.нач</w:t>
      </w:r>
      <w:proofErr w:type="gramStart"/>
      <w:r>
        <w:rPr>
          <w:rFonts w:ascii="Helvetica" w:hAnsi="Helvetica" w:cs="Helvetica"/>
          <w:color w:val="333333"/>
        </w:rPr>
        <w:t>.Г</w:t>
      </w:r>
      <w:proofErr w:type="gramEnd"/>
      <w:r>
        <w:rPr>
          <w:rFonts w:ascii="Helvetica" w:hAnsi="Helvetica" w:cs="Helvetica"/>
          <w:color w:val="333333"/>
        </w:rPr>
        <w:t>О</w:t>
      </w:r>
      <w:proofErr w:type="spellEnd"/>
      <w:r>
        <w:rPr>
          <w:rFonts w:ascii="Helvetica" w:hAnsi="Helvetica" w:cs="Helvetica"/>
          <w:color w:val="333333"/>
        </w:rPr>
        <w:t xml:space="preserve"> по эвакуации организует работу эвакуационной комиссии, которая разворачивает Сборный эвакуационный пункт и организует эвакуацию университета в загородную зону.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lastRenderedPageBreak/>
        <w:t>Зам.нач</w:t>
      </w:r>
      <w:proofErr w:type="gramStart"/>
      <w:r>
        <w:rPr>
          <w:rFonts w:ascii="Helvetica" w:hAnsi="Helvetica" w:cs="Helvetica"/>
          <w:color w:val="333333"/>
        </w:rPr>
        <w:t>.Г</w:t>
      </w:r>
      <w:proofErr w:type="gramEnd"/>
      <w:r>
        <w:rPr>
          <w:rFonts w:ascii="Helvetica" w:hAnsi="Helvetica" w:cs="Helvetica"/>
          <w:color w:val="333333"/>
        </w:rPr>
        <w:t>О</w:t>
      </w:r>
      <w:proofErr w:type="spellEnd"/>
      <w:r>
        <w:rPr>
          <w:rFonts w:ascii="Helvetica" w:hAnsi="Helvetica" w:cs="Helvetica"/>
          <w:color w:val="333333"/>
        </w:rPr>
        <w:t xml:space="preserve"> по безопасности руководит службой безопасности, которая организует охрану зданий и сооружений, а в необходимых случаях охрану общественного порядка на территории.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Зам.нач</w:t>
      </w:r>
      <w:proofErr w:type="gramStart"/>
      <w:r>
        <w:rPr>
          <w:rFonts w:ascii="Helvetica" w:hAnsi="Helvetica" w:cs="Helvetica"/>
          <w:color w:val="333333"/>
        </w:rPr>
        <w:t>.Г</w:t>
      </w:r>
      <w:proofErr w:type="gramEnd"/>
      <w:r>
        <w:rPr>
          <w:rFonts w:ascii="Helvetica" w:hAnsi="Helvetica" w:cs="Helvetica"/>
          <w:color w:val="333333"/>
        </w:rPr>
        <w:t>О</w:t>
      </w:r>
      <w:proofErr w:type="spellEnd"/>
      <w:r>
        <w:rPr>
          <w:rFonts w:ascii="Helvetica" w:hAnsi="Helvetica" w:cs="Helvetica"/>
          <w:color w:val="333333"/>
        </w:rPr>
        <w:t xml:space="preserve"> по спасательным работам руководит спасательной и инженерно-технической службами и организует спасательные работы и работы по восстановлению нарушенных коммуникаций жизнеобеспечения.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Нач</w:t>
      </w:r>
      <w:proofErr w:type="gramStart"/>
      <w:r>
        <w:rPr>
          <w:rFonts w:ascii="Helvetica" w:hAnsi="Helvetica" w:cs="Helvetica"/>
          <w:color w:val="333333"/>
        </w:rPr>
        <w:t>.с</w:t>
      </w:r>
      <w:proofErr w:type="gramEnd"/>
      <w:r>
        <w:rPr>
          <w:rFonts w:ascii="Helvetica" w:hAnsi="Helvetica" w:cs="Helvetica"/>
          <w:color w:val="333333"/>
        </w:rPr>
        <w:t>лужбы</w:t>
      </w:r>
      <w:proofErr w:type="spellEnd"/>
      <w:r>
        <w:rPr>
          <w:rFonts w:ascii="Helvetica" w:hAnsi="Helvetica" w:cs="Helvetica"/>
          <w:color w:val="333333"/>
        </w:rPr>
        <w:t xml:space="preserve"> убежищ и укрытий организует подготовку убежища и подвальных помещений к приёму укрываемых и эксплуатацию убежища.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Нач</w:t>
      </w:r>
      <w:proofErr w:type="gramStart"/>
      <w:r>
        <w:rPr>
          <w:rFonts w:ascii="Helvetica" w:hAnsi="Helvetica" w:cs="Helvetica"/>
          <w:color w:val="333333"/>
        </w:rPr>
        <w:t>.п</w:t>
      </w:r>
      <w:proofErr w:type="gramEnd"/>
      <w:r>
        <w:rPr>
          <w:rFonts w:ascii="Helvetica" w:hAnsi="Helvetica" w:cs="Helvetica"/>
          <w:color w:val="333333"/>
        </w:rPr>
        <w:t>ротивопожарной</w:t>
      </w:r>
      <w:proofErr w:type="spellEnd"/>
      <w:r>
        <w:rPr>
          <w:rFonts w:ascii="Helvetica" w:hAnsi="Helvetica" w:cs="Helvetica"/>
          <w:color w:val="333333"/>
        </w:rPr>
        <w:t xml:space="preserve"> службы организует противопожарное обеспечение в университете и руководит работой звеньев пожаротушения.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Нач</w:t>
      </w:r>
      <w:proofErr w:type="gramStart"/>
      <w:r>
        <w:rPr>
          <w:rFonts w:ascii="Helvetica" w:hAnsi="Helvetica" w:cs="Helvetica"/>
          <w:color w:val="333333"/>
        </w:rPr>
        <w:t>.м</w:t>
      </w:r>
      <w:proofErr w:type="gramEnd"/>
      <w:r>
        <w:rPr>
          <w:rFonts w:ascii="Helvetica" w:hAnsi="Helvetica" w:cs="Helvetica"/>
          <w:color w:val="333333"/>
        </w:rPr>
        <w:t>едицинской</w:t>
      </w:r>
      <w:proofErr w:type="spellEnd"/>
      <w:r>
        <w:rPr>
          <w:rFonts w:ascii="Helvetica" w:hAnsi="Helvetica" w:cs="Helvetica"/>
          <w:color w:val="333333"/>
        </w:rPr>
        <w:t xml:space="preserve"> службы с помощью санитарных постов и медицинского эвакуационного пункта организует оказание до врачебной помощи пострадавшим, сбор и подготовку пострадавших к эвакуации.</w:t>
      </w:r>
    </w:p>
    <w:p w:rsidR="00962A05" w:rsidRDefault="00962A05" w:rsidP="00962A05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Нач</w:t>
      </w:r>
      <w:proofErr w:type="gramStart"/>
      <w:r>
        <w:rPr>
          <w:rFonts w:ascii="Helvetica" w:hAnsi="Helvetica" w:cs="Helvetica"/>
          <w:color w:val="333333"/>
        </w:rPr>
        <w:t>.с</w:t>
      </w:r>
      <w:proofErr w:type="gramEnd"/>
      <w:r>
        <w:rPr>
          <w:rFonts w:ascii="Helvetica" w:hAnsi="Helvetica" w:cs="Helvetica"/>
          <w:color w:val="333333"/>
        </w:rPr>
        <w:t>лужбы</w:t>
      </w:r>
      <w:proofErr w:type="spellEnd"/>
      <w:r>
        <w:rPr>
          <w:rFonts w:ascii="Helvetica" w:hAnsi="Helvetica" w:cs="Helvetica"/>
          <w:color w:val="333333"/>
        </w:rPr>
        <w:t xml:space="preserve"> противорадиационного и противохимического обеспечения организует получение, доставку, оптовую выдачу средств индивидуальной защиты другим учреждениям и индивидуальную выдачу СИЗ преподавателям, сотрудникам и студентам.</w:t>
      </w:r>
    </w:p>
    <w:p w:rsidR="000173D3" w:rsidRDefault="000173D3"/>
    <w:sectPr w:rsidR="000173D3" w:rsidSect="00800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9D5"/>
    <w:multiLevelType w:val="multilevel"/>
    <w:tmpl w:val="B0F6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F1917"/>
    <w:multiLevelType w:val="multilevel"/>
    <w:tmpl w:val="6EF6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6C1F56"/>
    <w:multiLevelType w:val="multilevel"/>
    <w:tmpl w:val="E036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F73F37"/>
    <w:multiLevelType w:val="multilevel"/>
    <w:tmpl w:val="A7B6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841F74"/>
    <w:multiLevelType w:val="multilevel"/>
    <w:tmpl w:val="B88C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AB5EDD"/>
    <w:multiLevelType w:val="multilevel"/>
    <w:tmpl w:val="08E4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497478"/>
    <w:multiLevelType w:val="multilevel"/>
    <w:tmpl w:val="E17A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9C75EF"/>
    <w:multiLevelType w:val="multilevel"/>
    <w:tmpl w:val="262A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5605E6"/>
    <w:multiLevelType w:val="multilevel"/>
    <w:tmpl w:val="153C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BAC"/>
    <w:rsid w:val="000173D3"/>
    <w:rsid w:val="007B268E"/>
    <w:rsid w:val="00800BAC"/>
    <w:rsid w:val="0096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D3"/>
  </w:style>
  <w:style w:type="paragraph" w:styleId="2">
    <w:name w:val="heading 2"/>
    <w:basedOn w:val="a"/>
    <w:link w:val="20"/>
    <w:uiPriority w:val="9"/>
    <w:qFormat/>
    <w:rsid w:val="007B2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B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B2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62A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5333">
          <w:marLeft w:val="1063"/>
          <w:marRight w:val="1063"/>
          <w:marTop w:val="0"/>
          <w:marBottom w:val="300"/>
          <w:divBdr>
            <w:top w:val="single" w:sz="12" w:space="0" w:color="D9E1E2"/>
            <w:left w:val="single" w:sz="12" w:space="0" w:color="D9E1E2"/>
            <w:bottom w:val="single" w:sz="12" w:space="0" w:color="D9E1E2"/>
            <w:right w:val="single" w:sz="12" w:space="0" w:color="D9E1E2"/>
          </w:divBdr>
          <w:divsChild>
            <w:div w:id="15612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doev.tulobl.ru/defense/obuchenie_organizacii/GO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2992</Words>
  <Characters>17058</Characters>
  <Application>Microsoft Office Word</Application>
  <DocSecurity>0</DocSecurity>
  <Lines>142</Lines>
  <Paragraphs>40</Paragraphs>
  <ScaleCrop>false</ScaleCrop>
  <Company/>
  <LinksUpToDate>false</LinksUpToDate>
  <CharactersWithSpaces>20010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Стрелецкий</dc:creator>
  <cp:lastModifiedBy>Стрелецкий</cp:lastModifiedBy>
  <cp:revision>2</cp:revision>
  <dcterms:created xsi:type="dcterms:W3CDTF">2019-07-04T08:25:00Z</dcterms:created>
  <dcterms:modified xsi:type="dcterms:W3CDTF">2019-07-04T08:25:00Z</dcterms:modified>
</cp:coreProperties>
</file>